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4"/>
        <w:gridCol w:w="5880"/>
      </w:tblGrid>
      <w:tr w:rsidR="00CD7814" w:rsidRPr="00A3065F" w:rsidTr="00CD7814">
        <w:tc>
          <w:tcPr>
            <w:tcW w:w="9274" w:type="dxa"/>
            <w:gridSpan w:val="2"/>
            <w:shd w:val="clear" w:color="auto" w:fill="88272D"/>
          </w:tcPr>
          <w:p w:rsidR="00B132FF" w:rsidRDefault="00CD7814" w:rsidP="00B132FF">
            <w:pPr>
              <w:spacing w:before="60" w:after="60"/>
              <w:jc w:val="center"/>
              <w:rPr>
                <w:rFonts w:cs="Arial"/>
                <w:b/>
                <w:color w:val="FFFFFF" w:themeColor="background1"/>
                <w:sz w:val="32"/>
              </w:rPr>
            </w:pPr>
            <w:r w:rsidRPr="00B132FF">
              <w:rPr>
                <w:rFonts w:cs="Arial"/>
                <w:b/>
                <w:color w:val="FFFFFF" w:themeColor="background1"/>
                <w:sz w:val="32"/>
              </w:rPr>
              <w:t>Editorial</w:t>
            </w:r>
          </w:p>
          <w:p w:rsidR="00CD7814" w:rsidRPr="00B132FF" w:rsidRDefault="00CD7814" w:rsidP="006027EA">
            <w:pPr>
              <w:spacing w:before="60" w:after="60"/>
              <w:jc w:val="center"/>
              <w:rPr>
                <w:rFonts w:cs="Arial"/>
                <w:b/>
                <w:sz w:val="18"/>
              </w:rPr>
            </w:pPr>
            <w:r w:rsidRPr="00B132FF">
              <w:rPr>
                <w:rFonts w:cs="Arial"/>
                <w:b/>
                <w:color w:val="FFFFFF" w:themeColor="background1"/>
                <w:sz w:val="32"/>
              </w:rPr>
              <w:t xml:space="preserve">Why successful </w:t>
            </w:r>
            <w:r w:rsidR="006027EA">
              <w:rPr>
                <w:rFonts w:cs="Arial"/>
                <w:b/>
                <w:color w:val="FFFFFF" w:themeColor="background1"/>
                <w:sz w:val="32"/>
              </w:rPr>
              <w:t>compani</w:t>
            </w:r>
            <w:r w:rsidRPr="00B132FF">
              <w:rPr>
                <w:rFonts w:cs="Arial"/>
                <w:b/>
                <w:color w:val="FFFFFF" w:themeColor="background1"/>
                <w:sz w:val="32"/>
              </w:rPr>
              <w:t>es clean up their act</w:t>
            </w:r>
            <w:r w:rsidRPr="00B132FF">
              <w:rPr>
                <w:rFonts w:cs="Arial"/>
                <w:b/>
                <w:color w:val="FFFFFF" w:themeColor="background1"/>
              </w:rPr>
              <w:br/>
            </w:r>
          </w:p>
        </w:tc>
      </w:tr>
      <w:tr w:rsidR="00CD7814" w:rsidRPr="00A3065F" w:rsidTr="00CD7814">
        <w:tc>
          <w:tcPr>
            <w:tcW w:w="3394" w:type="dxa"/>
            <w:shd w:val="clear" w:color="auto" w:fill="auto"/>
          </w:tcPr>
          <w:p w:rsidR="00CD7814" w:rsidRPr="00B132FF" w:rsidRDefault="00CD7814" w:rsidP="00CD7814">
            <w:pPr>
              <w:spacing w:before="60" w:after="60"/>
              <w:rPr>
                <w:rFonts w:cs="Arial"/>
                <w:b/>
                <w:sz w:val="20"/>
                <w:szCs w:val="20"/>
              </w:rPr>
            </w:pPr>
            <w:r w:rsidRPr="00B132FF">
              <w:rPr>
                <w:rFonts w:cs="Arial"/>
                <w:b/>
                <w:sz w:val="20"/>
                <w:szCs w:val="20"/>
              </w:rPr>
              <w:t>RELEASE REF:</w:t>
            </w:r>
          </w:p>
        </w:tc>
        <w:tc>
          <w:tcPr>
            <w:tcW w:w="5880" w:type="dxa"/>
          </w:tcPr>
          <w:p w:rsidR="00CD7814" w:rsidRPr="00B132FF" w:rsidRDefault="00CD7814" w:rsidP="00CD7814">
            <w:pPr>
              <w:spacing w:before="60" w:after="60"/>
              <w:rPr>
                <w:rFonts w:cs="Arial"/>
                <w:sz w:val="20"/>
                <w:szCs w:val="20"/>
              </w:rPr>
            </w:pPr>
            <w:r w:rsidRPr="00B132FF">
              <w:rPr>
                <w:rFonts w:cs="Arial"/>
                <w:sz w:val="20"/>
                <w:szCs w:val="20"/>
              </w:rPr>
              <w:t>PR545</w:t>
            </w:r>
          </w:p>
        </w:tc>
      </w:tr>
      <w:tr w:rsidR="00CD7814" w:rsidRPr="00A3065F" w:rsidTr="00CD7814">
        <w:tc>
          <w:tcPr>
            <w:tcW w:w="3394" w:type="dxa"/>
            <w:shd w:val="clear" w:color="auto" w:fill="auto"/>
          </w:tcPr>
          <w:p w:rsidR="00CD7814" w:rsidRPr="00B132FF" w:rsidRDefault="00CD7814" w:rsidP="00CD7814">
            <w:pPr>
              <w:spacing w:before="60" w:after="60"/>
              <w:rPr>
                <w:rFonts w:cs="Arial"/>
                <w:b/>
                <w:sz w:val="20"/>
                <w:szCs w:val="20"/>
              </w:rPr>
            </w:pPr>
            <w:r w:rsidRPr="00B132FF">
              <w:rPr>
                <w:rFonts w:cs="Arial"/>
                <w:b/>
                <w:sz w:val="20"/>
                <w:szCs w:val="20"/>
              </w:rPr>
              <w:t>STATUS:</w:t>
            </w:r>
          </w:p>
        </w:tc>
        <w:tc>
          <w:tcPr>
            <w:tcW w:w="5880" w:type="dxa"/>
          </w:tcPr>
          <w:p w:rsidR="00CD7814" w:rsidRPr="00B132FF" w:rsidRDefault="00CD7814" w:rsidP="00CD7814">
            <w:pPr>
              <w:spacing w:before="60" w:after="60"/>
              <w:rPr>
                <w:rFonts w:cs="Arial"/>
                <w:sz w:val="20"/>
                <w:szCs w:val="20"/>
              </w:rPr>
            </w:pPr>
            <w:r w:rsidRPr="00B132FF">
              <w:rPr>
                <w:rFonts w:cs="Arial"/>
                <w:sz w:val="20"/>
                <w:szCs w:val="20"/>
              </w:rPr>
              <w:t>Approved</w:t>
            </w:r>
          </w:p>
        </w:tc>
      </w:tr>
      <w:tr w:rsidR="00CD7814" w:rsidRPr="00A3065F" w:rsidTr="00CD7814">
        <w:tc>
          <w:tcPr>
            <w:tcW w:w="3394" w:type="dxa"/>
            <w:shd w:val="clear" w:color="auto" w:fill="auto"/>
          </w:tcPr>
          <w:p w:rsidR="00CD7814" w:rsidRPr="00B132FF" w:rsidRDefault="00CD7814" w:rsidP="00CD7814">
            <w:pPr>
              <w:spacing w:before="60" w:after="60"/>
              <w:rPr>
                <w:rFonts w:cs="Arial"/>
                <w:b/>
                <w:sz w:val="20"/>
                <w:szCs w:val="20"/>
              </w:rPr>
            </w:pPr>
            <w:r w:rsidRPr="00B132FF">
              <w:rPr>
                <w:rFonts w:cs="Arial"/>
                <w:b/>
                <w:sz w:val="20"/>
                <w:szCs w:val="20"/>
              </w:rPr>
              <w:t>PRESS RELEASE FOR ISSUE TO:</w:t>
            </w:r>
          </w:p>
        </w:tc>
        <w:tc>
          <w:tcPr>
            <w:tcW w:w="5880" w:type="dxa"/>
          </w:tcPr>
          <w:p w:rsidR="00CD7814" w:rsidRPr="00B132FF" w:rsidRDefault="00CD7814" w:rsidP="00CD7814">
            <w:pPr>
              <w:spacing w:before="60" w:after="60"/>
              <w:rPr>
                <w:rFonts w:cs="Arial"/>
                <w:sz w:val="20"/>
                <w:szCs w:val="20"/>
              </w:rPr>
            </w:pPr>
            <w:r w:rsidRPr="00B132FF">
              <w:rPr>
                <w:rFonts w:cs="Arial"/>
                <w:sz w:val="20"/>
                <w:szCs w:val="20"/>
              </w:rPr>
              <w:t>Trade press</w:t>
            </w:r>
          </w:p>
        </w:tc>
      </w:tr>
      <w:tr w:rsidR="00CD7814" w:rsidRPr="00A3065F" w:rsidTr="00CD7814">
        <w:tc>
          <w:tcPr>
            <w:tcW w:w="3394" w:type="dxa"/>
            <w:shd w:val="clear" w:color="auto" w:fill="auto"/>
          </w:tcPr>
          <w:p w:rsidR="00CD7814" w:rsidRPr="00B132FF" w:rsidRDefault="00CD7814" w:rsidP="00CD7814">
            <w:pPr>
              <w:spacing w:before="60" w:after="60"/>
              <w:rPr>
                <w:rFonts w:cs="Arial"/>
                <w:b/>
                <w:sz w:val="20"/>
                <w:szCs w:val="20"/>
              </w:rPr>
            </w:pPr>
            <w:r w:rsidRPr="00B132FF">
              <w:rPr>
                <w:rFonts w:cs="Arial"/>
                <w:b/>
                <w:sz w:val="20"/>
                <w:szCs w:val="20"/>
              </w:rPr>
              <w:t>WITH/WITHOUT PHOTOGRAPH:</w:t>
            </w:r>
          </w:p>
        </w:tc>
        <w:tc>
          <w:tcPr>
            <w:tcW w:w="5880" w:type="dxa"/>
          </w:tcPr>
          <w:p w:rsidR="00CD7814" w:rsidRPr="00B132FF" w:rsidRDefault="00CD7814" w:rsidP="00CD7814">
            <w:pPr>
              <w:spacing w:before="60" w:after="60"/>
              <w:rPr>
                <w:rFonts w:cs="Arial"/>
                <w:sz w:val="20"/>
                <w:szCs w:val="20"/>
              </w:rPr>
            </w:pPr>
            <w:r w:rsidRPr="00B132FF">
              <w:rPr>
                <w:rFonts w:cs="Arial"/>
                <w:sz w:val="20"/>
                <w:szCs w:val="20"/>
              </w:rPr>
              <w:t>With (supplied separately)</w:t>
            </w:r>
          </w:p>
        </w:tc>
      </w:tr>
      <w:tr w:rsidR="00CD7814" w:rsidRPr="00A3065F" w:rsidTr="00CD7814">
        <w:tc>
          <w:tcPr>
            <w:tcW w:w="3394" w:type="dxa"/>
            <w:shd w:val="clear" w:color="auto" w:fill="auto"/>
          </w:tcPr>
          <w:p w:rsidR="00CD7814" w:rsidRPr="00B132FF" w:rsidRDefault="00CD7814" w:rsidP="00CD7814">
            <w:pPr>
              <w:spacing w:before="60" w:after="60"/>
              <w:rPr>
                <w:rFonts w:cs="Arial"/>
                <w:b/>
                <w:sz w:val="20"/>
                <w:szCs w:val="20"/>
              </w:rPr>
            </w:pPr>
            <w:r w:rsidRPr="00B132FF">
              <w:rPr>
                <w:rFonts w:cs="Arial"/>
                <w:b/>
                <w:sz w:val="20"/>
                <w:szCs w:val="20"/>
              </w:rPr>
              <w:t>FOR ISSUE ON:</w:t>
            </w:r>
          </w:p>
        </w:tc>
        <w:tc>
          <w:tcPr>
            <w:tcW w:w="5880" w:type="dxa"/>
          </w:tcPr>
          <w:p w:rsidR="00CD7814" w:rsidRPr="00B132FF" w:rsidRDefault="00CD7814" w:rsidP="00CD7814">
            <w:pPr>
              <w:spacing w:before="60" w:after="60"/>
              <w:rPr>
                <w:rFonts w:cs="Arial"/>
                <w:sz w:val="20"/>
                <w:szCs w:val="20"/>
              </w:rPr>
            </w:pPr>
            <w:r w:rsidRPr="00B132FF">
              <w:rPr>
                <w:rFonts w:cs="Arial"/>
                <w:sz w:val="20"/>
                <w:szCs w:val="20"/>
              </w:rPr>
              <w:t>August 17</w:t>
            </w:r>
            <w:r w:rsidRPr="00B132FF">
              <w:rPr>
                <w:rFonts w:cs="Arial"/>
                <w:sz w:val="20"/>
                <w:szCs w:val="20"/>
                <w:vertAlign w:val="superscript"/>
              </w:rPr>
              <w:t>th</w:t>
            </w:r>
            <w:r w:rsidRPr="00B132FF">
              <w:rPr>
                <w:rFonts w:cs="Arial"/>
                <w:sz w:val="20"/>
                <w:szCs w:val="20"/>
              </w:rPr>
              <w:t xml:space="preserve"> 2017</w:t>
            </w:r>
          </w:p>
        </w:tc>
      </w:tr>
    </w:tbl>
    <w:p w:rsidR="00CD7814" w:rsidRDefault="00CD7814" w:rsidP="00CD7814">
      <w:pPr>
        <w:rPr>
          <w:b/>
        </w:rPr>
      </w:pPr>
    </w:p>
    <w:p w:rsidR="00E5350C" w:rsidRPr="008C1036" w:rsidRDefault="00E5350C" w:rsidP="00CD7814">
      <w:pPr>
        <w:jc w:val="center"/>
        <w:rPr>
          <w:rFonts w:ascii="Calibri" w:hAnsi="Calibri"/>
          <w:b/>
          <w:sz w:val="28"/>
        </w:rPr>
      </w:pPr>
      <w:r w:rsidRPr="008C1036">
        <w:rPr>
          <w:rFonts w:ascii="Calibri" w:hAnsi="Calibri"/>
          <w:b/>
          <w:sz w:val="28"/>
        </w:rPr>
        <w:t xml:space="preserve">Why </w:t>
      </w:r>
      <w:r w:rsidR="0095027D" w:rsidRPr="008C1036">
        <w:rPr>
          <w:rFonts w:ascii="Calibri" w:hAnsi="Calibri"/>
          <w:b/>
          <w:sz w:val="28"/>
        </w:rPr>
        <w:t xml:space="preserve">successful </w:t>
      </w:r>
      <w:r w:rsidR="006027EA">
        <w:rPr>
          <w:rFonts w:ascii="Calibri" w:hAnsi="Calibri"/>
          <w:b/>
          <w:sz w:val="28"/>
        </w:rPr>
        <w:t>companie</w:t>
      </w:r>
      <w:r w:rsidR="0095027D" w:rsidRPr="008C1036">
        <w:rPr>
          <w:rFonts w:ascii="Calibri" w:hAnsi="Calibri"/>
          <w:b/>
          <w:sz w:val="28"/>
        </w:rPr>
        <w:t>s clean up their act</w:t>
      </w:r>
    </w:p>
    <w:p w:rsidR="00CD7814" w:rsidRDefault="00CD7814" w:rsidP="004D2CCE">
      <w:pPr>
        <w:jc w:val="both"/>
      </w:pPr>
    </w:p>
    <w:p w:rsidR="004B6F34" w:rsidRDefault="004B6F34" w:rsidP="004D2CCE">
      <w:pPr>
        <w:jc w:val="both"/>
      </w:pPr>
      <w:bookmarkStart w:id="0" w:name="_GoBack"/>
      <w:bookmarkEnd w:id="0"/>
      <w:r>
        <w:t xml:space="preserve">Businesses spend a lot of money to stand out. Presentation is all important and the attention to detail in maintaining a brand’s reputation commands significant investment. However, standing out for all the wrong reasons is </w:t>
      </w:r>
      <w:r w:rsidR="00E47B3D">
        <w:t>something that also comes at a cost.</w:t>
      </w:r>
    </w:p>
    <w:p w:rsidR="00E47B3D" w:rsidRDefault="00E47B3D" w:rsidP="004D2CCE">
      <w:pPr>
        <w:jc w:val="both"/>
      </w:pPr>
      <w:r>
        <w:t>Potential customers often request a tour of your premises as part of their assessment of possible new suppliers. Equally, it might be tempting to invite a prospect to see your operation in action. Either way, you want them to see you at your best. Hours of effort ensuring that your production line is running smoothly only for them to see an untidy factory floor or warehouse underm</w:t>
      </w:r>
      <w:r w:rsidR="00294338">
        <w:t>ines all that preparation. Worse</w:t>
      </w:r>
      <w:r>
        <w:t xml:space="preserve"> still if unsightly or possibly dangerous spillages appear to have been left unattended for</w:t>
      </w:r>
      <w:r w:rsidR="0095027D">
        <w:t xml:space="preserve"> days.</w:t>
      </w:r>
    </w:p>
    <w:p w:rsidR="004D2CCE" w:rsidRPr="004D2CCE" w:rsidRDefault="004D2CCE" w:rsidP="004D2CCE">
      <w:pPr>
        <w:jc w:val="both"/>
        <w:rPr>
          <w:b/>
        </w:rPr>
      </w:pPr>
      <w:r w:rsidRPr="004D2CCE">
        <w:rPr>
          <w:b/>
        </w:rPr>
        <w:t>The need for change</w:t>
      </w:r>
    </w:p>
    <w:p w:rsidR="00125216" w:rsidRDefault="00125216" w:rsidP="004D2CCE">
      <w:pPr>
        <w:jc w:val="both"/>
      </w:pPr>
      <w:r>
        <w:t xml:space="preserve">It’s not just car manufacturing plants that have transformed from oily, grimy engineering operations into gleaming, well-lit environments with painted floors and walkways. Modern </w:t>
      </w:r>
      <w:r w:rsidR="00C008DC">
        <w:t>companies now have a keen understanding of the benefits of a properly implemented cleaning strategy.</w:t>
      </w:r>
    </w:p>
    <w:p w:rsidR="00C008DC" w:rsidRDefault="00C008DC" w:rsidP="004D2CCE">
      <w:pPr>
        <w:jc w:val="both"/>
      </w:pPr>
      <w:r>
        <w:t>Aside from the obvious influence that a well maintained working environment can have on employee morale, there is the impact on productivity. Clear aisles and walkways not only improve access but also reduce the risks of slips, trips and falls that bring their own consequences of reduced productivity, lost working time and potential workplace injury claims.</w:t>
      </w:r>
      <w:r w:rsidR="004D2CCE">
        <w:t xml:space="preserve"> Movements of goods around the workplace are unhindered by obstacles that must be moved or spillages that have to be avoided.</w:t>
      </w:r>
    </w:p>
    <w:p w:rsidR="00C008DC" w:rsidRDefault="00C008DC" w:rsidP="004D2CCE">
      <w:pPr>
        <w:jc w:val="both"/>
      </w:pPr>
      <w:r>
        <w:t>Beyond the logistical, there’s the mechanical factor. Discarded material such as pallet wrap is a hazard for moving vehicles. Damage caused to axles by plastic banding and strapping is an easily avoidable cost. Dust and other debris blocks radiators and clogs air filters.</w:t>
      </w:r>
      <w:r w:rsidR="00C23C7B">
        <w:t xml:space="preserve"> This disrupts planned maintenance schedules designed to keep your operation running smoothly and at minimal cost. Cleaning out these blockages, with its associated time-is-money delays, is a preventable issue.</w:t>
      </w:r>
    </w:p>
    <w:p w:rsidR="00C008DC" w:rsidRDefault="00C23C7B" w:rsidP="004D2CCE">
      <w:pPr>
        <w:jc w:val="both"/>
      </w:pPr>
      <w:r>
        <w:t>Expensive equipment isn’t the only source of issues from airborne dust. Long term exposure for employees can have equally damaging implications for employers as injuries</w:t>
      </w:r>
      <w:r w:rsidR="00784FCE">
        <w:t xml:space="preserve"> do</w:t>
      </w:r>
      <w:r>
        <w:t>.</w:t>
      </w:r>
    </w:p>
    <w:p w:rsidR="001E65FA" w:rsidRDefault="001E65FA" w:rsidP="004D2CCE">
      <w:pPr>
        <w:jc w:val="both"/>
      </w:pPr>
      <w:r>
        <w:t>…contd</w:t>
      </w:r>
    </w:p>
    <w:p w:rsidR="00125216" w:rsidRPr="0013487A" w:rsidRDefault="004D2CCE" w:rsidP="004D2CCE">
      <w:pPr>
        <w:jc w:val="both"/>
        <w:rPr>
          <w:b/>
        </w:rPr>
      </w:pPr>
      <w:r>
        <w:rPr>
          <w:b/>
        </w:rPr>
        <w:lastRenderedPageBreak/>
        <w:t>Risk-free benefits</w:t>
      </w:r>
    </w:p>
    <w:p w:rsidR="00C23C7B" w:rsidRDefault="00C23C7B" w:rsidP="004D2CCE">
      <w:pPr>
        <w:jc w:val="both"/>
      </w:pPr>
      <w:r>
        <w:t xml:space="preserve">These all seem like perfectly rational reasons why companies pay attention to cleaning. But are there influences from a higher level, broader considerations that </w:t>
      </w:r>
      <w:r w:rsidR="0013487A">
        <w:t>can provide that direction?</w:t>
      </w:r>
    </w:p>
    <w:p w:rsidR="0013487A" w:rsidRDefault="0013487A" w:rsidP="004D2CCE">
      <w:pPr>
        <w:jc w:val="both"/>
      </w:pPr>
      <w:r>
        <w:t xml:space="preserve">Large corporations often issue clear guidelines </w:t>
      </w:r>
      <w:r w:rsidR="00B20BBB">
        <w:t xml:space="preserve">for their sites and this can stem from expectations for presentation and also a commitment to ISO standards. </w:t>
      </w:r>
      <w:r w:rsidR="008D56FD">
        <w:t>Motivations for managing waste and recycling for 14001 compliance can extend to preventing skips of refuse blowing around not only your own yard but neighbouring sites too.</w:t>
      </w:r>
    </w:p>
    <w:p w:rsidR="00427894" w:rsidRDefault="00AB333D" w:rsidP="004D2CCE">
      <w:pPr>
        <w:jc w:val="both"/>
      </w:pPr>
      <w:r>
        <w:t xml:space="preserve">All these attempts to avoid risk come with added benefits too. </w:t>
      </w:r>
      <w:r w:rsidR="00256BC5">
        <w:t xml:space="preserve">A regime that maintains the floor regularly helps to prevent damage to floor coatings from spillages that might </w:t>
      </w:r>
      <w:r w:rsidR="00626AE0">
        <w:t>otherwise require</w:t>
      </w:r>
      <w:r w:rsidR="00256BC5">
        <w:t xml:space="preserve"> expensive refurbishment.</w:t>
      </w:r>
    </w:p>
    <w:p w:rsidR="001A1BC9" w:rsidRDefault="004D2CCE" w:rsidP="004D2CCE">
      <w:pPr>
        <w:jc w:val="both"/>
        <w:rPr>
          <w:b/>
        </w:rPr>
      </w:pPr>
      <w:r>
        <w:rPr>
          <w:b/>
        </w:rPr>
        <w:t>Customer choice</w:t>
      </w:r>
    </w:p>
    <w:p w:rsidR="000B16F6" w:rsidRDefault="001A1BC9" w:rsidP="004D2CCE">
      <w:pPr>
        <w:jc w:val="both"/>
      </w:pPr>
      <w:r>
        <w:t>Whether you have the resources to manage the</w:t>
      </w:r>
      <w:r w:rsidR="000F0E17">
        <w:t>se</w:t>
      </w:r>
      <w:r>
        <w:t xml:space="preserve"> </w:t>
      </w:r>
      <w:r w:rsidR="00434D56">
        <w:t xml:space="preserve">tasks in-house with dedicated or rotating resource or you choose to outsource </w:t>
      </w:r>
      <w:r w:rsidR="009242BF">
        <w:t xml:space="preserve">cleaning to a contractor, you can be sure that there are options available and </w:t>
      </w:r>
      <w:r w:rsidR="006132AB">
        <w:t>support in place. Whereas previously the prospect of acquiring cleaning equipment would mean outright purchase and management level approval, the market is changing.</w:t>
      </w:r>
      <w:r w:rsidR="009B1956">
        <w:t xml:space="preserve"> When asset management specialist Briggs Equipment was announced as the national dealer for the Hako range of cleaning equipment in the UK, this brought with it a number of benefits. As </w:t>
      </w:r>
      <w:r w:rsidR="00BD63C9">
        <w:t>an equipment contract hire provider, the prospect of paying weekly helps budgeting</w:t>
      </w:r>
      <w:r w:rsidR="00BD49E7">
        <w:t xml:space="preserve"> and</w:t>
      </w:r>
      <w:r w:rsidR="00BD63C9">
        <w:t xml:space="preserve"> frees u</w:t>
      </w:r>
      <w:r w:rsidR="00BD49E7">
        <w:t xml:space="preserve">p cash for other investment. </w:t>
      </w:r>
      <w:r w:rsidR="000B16F6">
        <w:t>With a team of 600 mobile engineers, an in-house finance company and experience supporting organisations with varied fleets of machinery, the landscape is now very different.</w:t>
      </w:r>
    </w:p>
    <w:p w:rsidR="009242BF" w:rsidRDefault="005A65E1" w:rsidP="004D2CCE">
      <w:pPr>
        <w:jc w:val="both"/>
      </w:pPr>
      <w:r>
        <w:t xml:space="preserve">In the event that you contract out your requirements to </w:t>
      </w:r>
      <w:r w:rsidR="000B16F6">
        <w:t>a 3</w:t>
      </w:r>
      <w:r w:rsidR="000B16F6" w:rsidRPr="000B16F6">
        <w:rPr>
          <w:vertAlign w:val="superscript"/>
        </w:rPr>
        <w:t>rd</w:t>
      </w:r>
      <w:r w:rsidR="000B16F6">
        <w:t xml:space="preserve"> party, you know that by using Hako equipment they can be as competitive as possible and have the reliability </w:t>
      </w:r>
      <w:r w:rsidR="000F0E17">
        <w:t xml:space="preserve">to give you </w:t>
      </w:r>
      <w:r w:rsidR="000B16F6">
        <w:t>confidence the task will be done.</w:t>
      </w:r>
    </w:p>
    <w:p w:rsidR="004D2CCE" w:rsidRPr="004D2CCE" w:rsidRDefault="004D2CCE" w:rsidP="004D2CCE">
      <w:pPr>
        <w:jc w:val="both"/>
        <w:rPr>
          <w:b/>
        </w:rPr>
      </w:pPr>
      <w:r>
        <w:rPr>
          <w:b/>
        </w:rPr>
        <w:t>A bright future</w:t>
      </w:r>
    </w:p>
    <w:p w:rsidR="00AB362A" w:rsidRDefault="001274FB" w:rsidP="004D2CCE">
      <w:pPr>
        <w:jc w:val="both"/>
      </w:pPr>
      <w:r>
        <w:t xml:space="preserve">With so much at stake for companies that </w:t>
      </w:r>
      <w:r w:rsidR="00CF5156">
        <w:t xml:space="preserve">already </w:t>
      </w:r>
      <w:r>
        <w:t>have their primary business operation to focus on, it’s important to take advantage when an industry sector transforms its offering.</w:t>
      </w:r>
    </w:p>
    <w:p w:rsidR="00952EE1" w:rsidRDefault="00B34FDE" w:rsidP="004D2CCE">
      <w:pPr>
        <w:jc w:val="both"/>
      </w:pPr>
      <w:r>
        <w:t>These changes in customer demands and the expectations for better service drive industries to improve. How many other areas could benefit from this same approach?</w:t>
      </w:r>
    </w:p>
    <w:p w:rsidR="00B34FDE" w:rsidRDefault="00B34FDE" w:rsidP="004D2CCE">
      <w:pPr>
        <w:jc w:val="both"/>
      </w:pPr>
    </w:p>
    <w:p w:rsidR="00CD7814" w:rsidRPr="00CD7814" w:rsidRDefault="00CD7814" w:rsidP="00CD7814">
      <w:pPr>
        <w:jc w:val="center"/>
      </w:pPr>
      <w:r w:rsidRPr="00CD7814">
        <w:t>- - - ENDS - - -</w:t>
      </w:r>
    </w:p>
    <w:p w:rsidR="00CD7814" w:rsidRPr="00CD7814" w:rsidRDefault="00CD7814" w:rsidP="00CD7814">
      <w:pPr>
        <w:tabs>
          <w:tab w:val="left" w:pos="426"/>
          <w:tab w:val="left" w:pos="851"/>
          <w:tab w:val="left" w:pos="1276"/>
          <w:tab w:val="right" w:pos="10773"/>
        </w:tabs>
        <w:spacing w:after="120" w:line="240" w:lineRule="auto"/>
        <w:ind w:right="970"/>
        <w:jc w:val="both"/>
        <w:outlineLvl w:val="0"/>
        <w:rPr>
          <w:rFonts w:ascii="Arial Narrow" w:eastAsia="Times New Roman" w:hAnsi="Arial Narrow" w:cs="Arial"/>
          <w:b/>
          <w:color w:val="000000"/>
        </w:rPr>
      </w:pPr>
      <w:r w:rsidRPr="00CD7814">
        <w:rPr>
          <w:rFonts w:ascii="Arial Narrow" w:eastAsia="Times New Roman" w:hAnsi="Arial Narrow" w:cs="Arial"/>
          <w:b/>
          <w:color w:val="000000"/>
          <w:lang w:val="x-none"/>
        </w:rPr>
        <w:t xml:space="preserve">Editor’s Notes </w:t>
      </w:r>
    </w:p>
    <w:p w:rsidR="00CD7814" w:rsidRPr="00CD7814" w:rsidRDefault="00CD7814" w:rsidP="00CD7814">
      <w:pPr>
        <w:tabs>
          <w:tab w:val="left" w:pos="0"/>
        </w:tabs>
        <w:spacing w:line="276" w:lineRule="auto"/>
        <w:jc w:val="both"/>
        <w:rPr>
          <w:rFonts w:ascii="Arial Narrow" w:hAnsi="Arial Narrow" w:cs="Arial"/>
          <w:bCs/>
          <w:lang w:eastAsia="en-GB"/>
        </w:rPr>
      </w:pPr>
      <w:r w:rsidRPr="00CD7814">
        <w:rPr>
          <w:rFonts w:ascii="Arial Narrow" w:hAnsi="Arial Narrow" w:cs="Arial"/>
        </w:rPr>
        <w:t>Briggs Equipment is a</w:t>
      </w:r>
      <w:r w:rsidR="00C743A8">
        <w:rPr>
          <w:rFonts w:ascii="Arial Narrow" w:hAnsi="Arial Narrow" w:cs="Arial"/>
        </w:rPr>
        <w:t>n</w:t>
      </w:r>
      <w:r w:rsidRPr="00CD7814">
        <w:rPr>
          <w:rFonts w:ascii="Arial Narrow" w:hAnsi="Arial Narrow" w:cs="Arial"/>
        </w:rPr>
        <w:t xml:space="preserve"> engineering </w:t>
      </w:r>
      <w:r>
        <w:rPr>
          <w:rFonts w:ascii="Arial Narrow" w:hAnsi="Arial Narrow" w:cs="Arial"/>
        </w:rPr>
        <w:t xml:space="preserve">services </w:t>
      </w:r>
      <w:r w:rsidRPr="00CD7814">
        <w:rPr>
          <w:rFonts w:ascii="Arial Narrow" w:hAnsi="Arial Narrow" w:cs="Arial"/>
        </w:rPr>
        <w:t xml:space="preserve">and </w:t>
      </w:r>
      <w:r>
        <w:rPr>
          <w:rFonts w:ascii="Arial Narrow" w:hAnsi="Arial Narrow" w:cs="Arial"/>
        </w:rPr>
        <w:t>asset management specialist</w:t>
      </w:r>
      <w:r w:rsidR="00E61B0B">
        <w:rPr>
          <w:rFonts w:ascii="Arial Narrow" w:hAnsi="Arial Narrow" w:cs="Arial"/>
        </w:rPr>
        <w:t xml:space="preserve"> </w:t>
      </w:r>
      <w:r w:rsidR="001E65FA">
        <w:rPr>
          <w:rFonts w:ascii="Arial Narrow" w:hAnsi="Arial Narrow" w:cs="Arial"/>
        </w:rPr>
        <w:t>that</w:t>
      </w:r>
      <w:r w:rsidR="00E61B0B">
        <w:rPr>
          <w:rFonts w:ascii="Arial Narrow" w:hAnsi="Arial Narrow" w:cs="Arial"/>
        </w:rPr>
        <w:t xml:space="preserve"> </w:t>
      </w:r>
      <w:r w:rsidR="00E61B0B">
        <w:rPr>
          <w:rFonts w:ascii="Arial Narrow" w:hAnsi="Arial Narrow" w:cs="Arial"/>
          <w:bCs/>
          <w:lang w:eastAsia="en-GB"/>
        </w:rPr>
        <w:t>has transformed the contract hire of industrial machinery</w:t>
      </w:r>
      <w:r>
        <w:rPr>
          <w:rFonts w:ascii="Arial Narrow" w:hAnsi="Arial Narrow" w:cs="Arial"/>
        </w:rPr>
        <w:t xml:space="preserve">. </w:t>
      </w:r>
      <w:r w:rsidRPr="00CD7814">
        <w:rPr>
          <w:rFonts w:ascii="Arial Narrow" w:hAnsi="Arial Narrow" w:cs="Arial"/>
          <w:color w:val="000000"/>
        </w:rPr>
        <w:t xml:space="preserve">In addition to being the Hyster-Yale Group’s exclusive UK distributor for the Hyster and Yale ranges of materials handling equipment, Briggs enjoys many other strategic partnerships with suppliers that provide industrial cleaning, aerial access, groundworks, agricultural plant and machinery that offer customers a total solution and services all the equipment it </w:t>
      </w:r>
      <w:r w:rsidR="00E61B0B">
        <w:rPr>
          <w:rFonts w:ascii="Arial Narrow" w:hAnsi="Arial Narrow" w:cs="Arial"/>
          <w:color w:val="000000"/>
        </w:rPr>
        <w:t xml:space="preserve">supplies, with one of the largest teams </w:t>
      </w:r>
      <w:r w:rsidR="00E61B0B" w:rsidRPr="00CD7814">
        <w:rPr>
          <w:rFonts w:ascii="Arial Narrow" w:hAnsi="Arial Narrow" w:cs="Arial"/>
          <w:bCs/>
          <w:lang w:eastAsia="en-GB"/>
        </w:rPr>
        <w:t xml:space="preserve">of </w:t>
      </w:r>
      <w:r w:rsidR="00E61B0B">
        <w:rPr>
          <w:rFonts w:ascii="Arial Narrow" w:hAnsi="Arial Narrow" w:cs="Arial"/>
          <w:bCs/>
          <w:lang w:eastAsia="en-GB"/>
        </w:rPr>
        <w:t xml:space="preserve">mobile </w:t>
      </w:r>
      <w:r w:rsidR="00E61B0B" w:rsidRPr="00CD7814">
        <w:rPr>
          <w:rFonts w:ascii="Arial Narrow" w:hAnsi="Arial Narrow" w:cs="Arial"/>
          <w:bCs/>
          <w:lang w:eastAsia="en-GB"/>
        </w:rPr>
        <w:t xml:space="preserve">engineers </w:t>
      </w:r>
      <w:r w:rsidR="00E61B0B">
        <w:rPr>
          <w:rFonts w:ascii="Arial Narrow" w:hAnsi="Arial Narrow" w:cs="Arial"/>
          <w:bCs/>
          <w:lang w:eastAsia="en-GB"/>
        </w:rPr>
        <w:t xml:space="preserve">in </w:t>
      </w:r>
      <w:r w:rsidR="00E61B0B" w:rsidRPr="00CD7814">
        <w:rPr>
          <w:rFonts w:ascii="Arial Narrow" w:hAnsi="Arial Narrow" w:cs="Arial"/>
          <w:bCs/>
          <w:lang w:eastAsia="en-GB"/>
        </w:rPr>
        <w:t>t</w:t>
      </w:r>
      <w:r w:rsidR="00E61B0B">
        <w:rPr>
          <w:rFonts w:ascii="Arial Narrow" w:hAnsi="Arial Narrow" w:cs="Arial"/>
          <w:bCs/>
          <w:lang w:eastAsia="en-GB"/>
        </w:rPr>
        <w:t>he UK.</w:t>
      </w:r>
      <w:r w:rsidR="00E61B0B" w:rsidRPr="00CD7814">
        <w:rPr>
          <w:rFonts w:ascii="Arial Narrow" w:hAnsi="Arial Narrow" w:cs="Arial"/>
          <w:bCs/>
          <w:lang w:eastAsia="en-GB"/>
        </w:rPr>
        <w:t xml:space="preserve"> </w:t>
      </w:r>
      <w:r w:rsidR="006C6EEE">
        <w:rPr>
          <w:rFonts w:ascii="Arial Narrow" w:hAnsi="Arial Narrow" w:cs="Arial"/>
          <w:color w:val="000000"/>
        </w:rPr>
        <w:t>W</w:t>
      </w:r>
      <w:r w:rsidRPr="00CD7814">
        <w:rPr>
          <w:rFonts w:ascii="Arial Narrow" w:hAnsi="Arial Narrow" w:cs="Arial"/>
          <w:color w:val="000000"/>
        </w:rPr>
        <w:t xml:space="preserve">hether it’s new, used or short-term hire equipment, Briggs has a proposition far more wide ranging than materials handling. </w:t>
      </w:r>
      <w:r w:rsidRPr="00CD7814">
        <w:rPr>
          <w:rFonts w:ascii="Arial Narrow" w:hAnsi="Arial Narrow" w:cs="Arial"/>
          <w:bCs/>
        </w:rPr>
        <w:t xml:space="preserve">The company’s market leading fleet management tool, BE Portal, plays a </w:t>
      </w:r>
      <w:r w:rsidRPr="00CD7814">
        <w:rPr>
          <w:rFonts w:ascii="Arial Narrow" w:hAnsi="Arial Narrow" w:cs="Arial"/>
        </w:rPr>
        <w:t xml:space="preserve">pivotal role in driving up standards of customer service and its in-house financing capability, BE Finance, offers customers greater </w:t>
      </w:r>
      <w:r w:rsidRPr="00CD7814">
        <w:rPr>
          <w:rFonts w:ascii="Arial Narrow" w:hAnsi="Arial Narrow" w:cs="Arial"/>
        </w:rPr>
        <w:lastRenderedPageBreak/>
        <w:t xml:space="preserve">flexibility. </w:t>
      </w:r>
      <w:r>
        <w:rPr>
          <w:rFonts w:ascii="Arial Narrow" w:hAnsi="Arial Narrow" w:cs="Arial"/>
        </w:rPr>
        <w:t xml:space="preserve">Highlighting the company’s diverse expertise, its Briggs Defence operation </w:t>
      </w:r>
      <w:r w:rsidRPr="00CD7814">
        <w:rPr>
          <w:rFonts w:ascii="Arial Narrow" w:hAnsi="Arial Narrow" w:cs="Arial"/>
          <w:bCs/>
          <w:lang w:eastAsia="en-GB"/>
        </w:rPr>
        <w:t xml:space="preserve">provides global equipment and maintenance support </w:t>
      </w:r>
      <w:r>
        <w:rPr>
          <w:rFonts w:ascii="Arial Narrow" w:hAnsi="Arial Narrow" w:cs="Arial"/>
          <w:bCs/>
          <w:lang w:eastAsia="en-GB"/>
        </w:rPr>
        <w:t xml:space="preserve">to </w:t>
      </w:r>
      <w:r w:rsidRPr="00CD7814">
        <w:rPr>
          <w:rFonts w:ascii="Arial Narrow" w:hAnsi="Arial Narrow" w:cs="Arial"/>
          <w:bCs/>
          <w:lang w:eastAsia="en-GB"/>
        </w:rPr>
        <w:t>the Ministry of Defence</w:t>
      </w:r>
      <w:r>
        <w:rPr>
          <w:rFonts w:ascii="Arial Narrow" w:hAnsi="Arial Narrow" w:cs="Arial"/>
          <w:bCs/>
          <w:lang w:eastAsia="en-GB"/>
        </w:rPr>
        <w:t xml:space="preserve"> as part of a contract that </w:t>
      </w:r>
      <w:r w:rsidR="00C743A8">
        <w:rPr>
          <w:rFonts w:ascii="Arial Narrow" w:hAnsi="Arial Narrow" w:cs="Arial"/>
          <w:bCs/>
          <w:lang w:eastAsia="en-GB"/>
        </w:rPr>
        <w:t>has lasted 20 years</w:t>
      </w:r>
      <w:r w:rsidRPr="00CD7814">
        <w:rPr>
          <w:rFonts w:ascii="Arial Narrow" w:hAnsi="Arial Narrow" w:cs="Arial"/>
          <w:bCs/>
          <w:lang w:eastAsia="en-GB"/>
        </w:rPr>
        <w:t>.</w:t>
      </w:r>
      <w:r w:rsidRPr="00CD7814">
        <w:rPr>
          <w:rFonts w:ascii="Arial Narrow" w:hAnsi="Arial Narrow" w:cs="Arial"/>
        </w:rPr>
        <w:t xml:space="preserve"> Briggs is transforming the industry by placing customers at the heart of everything it does. Discover more</w:t>
      </w:r>
      <w:r w:rsidR="00C743A8">
        <w:rPr>
          <w:rFonts w:ascii="Arial Narrow" w:hAnsi="Arial Narrow" w:cs="Arial"/>
        </w:rPr>
        <w:t xml:space="preserve"> about us at </w:t>
      </w:r>
      <w:hyperlink r:id="rId6" w:history="1">
        <w:r w:rsidR="00C743A8" w:rsidRPr="00C743A8">
          <w:rPr>
            <w:rStyle w:val="Hyperlink"/>
            <w:rFonts w:ascii="Arial Narrow" w:hAnsi="Arial Narrow" w:cs="Arial"/>
          </w:rPr>
          <w:t>briggsequipment.co.uk</w:t>
        </w:r>
      </w:hyperlink>
      <w:r w:rsidR="00C743A8">
        <w:rPr>
          <w:rFonts w:ascii="Arial Narrow" w:hAnsi="Arial Narrow" w:cs="Arial"/>
        </w:rPr>
        <w:t xml:space="preserve"> </w:t>
      </w:r>
    </w:p>
    <w:p w:rsidR="00CD7814" w:rsidRPr="00CD7814" w:rsidRDefault="00CD7814" w:rsidP="00CD7814">
      <w:pPr>
        <w:rPr>
          <w:rFonts w:ascii="Arial Narrow" w:hAnsi="Arial Narrow" w:cs="Arial"/>
          <w:color w:val="000000"/>
          <w:lang w:val="en-US"/>
        </w:rPr>
      </w:pPr>
      <w:r w:rsidRPr="00CD7814">
        <w:rPr>
          <w:rFonts w:ascii="Arial Narrow" w:hAnsi="Arial Narrow" w:cs="Arial"/>
          <w:color w:val="0000FF"/>
          <w:u w:val="single"/>
        </w:rPr>
        <w:br/>
      </w:r>
    </w:p>
    <w:p w:rsidR="00CD7814" w:rsidRPr="00CD7814" w:rsidRDefault="00CD7814" w:rsidP="00CD7814">
      <w:pPr>
        <w:spacing w:line="360" w:lineRule="auto"/>
        <w:rPr>
          <w:rFonts w:ascii="Arial" w:hAnsi="Arial" w:cs="Arial"/>
          <w:sz w:val="20"/>
        </w:rPr>
      </w:pPr>
      <w:r w:rsidRPr="00CD7814">
        <w:rPr>
          <w:rFonts w:ascii="Arial" w:hAnsi="Arial" w:cs="Arial"/>
          <w:sz w:val="20"/>
        </w:rPr>
        <w:t xml:space="preserve">For more high resolution images download the full ZIP file from </w:t>
      </w:r>
      <w:hyperlink r:id="rId7" w:history="1">
        <w:r w:rsidRPr="00CD7814">
          <w:rPr>
            <w:rFonts w:ascii="Arial" w:hAnsi="Arial" w:cs="Arial"/>
            <w:color w:val="0000FF"/>
            <w:sz w:val="20"/>
            <w:u w:val="single"/>
          </w:rPr>
          <w:t>the Briggs Equipment media centre</w:t>
        </w:r>
      </w:hyperlink>
    </w:p>
    <w:p w:rsidR="00CD7814" w:rsidRPr="00CD7814" w:rsidRDefault="00CD7814" w:rsidP="00CD7814">
      <w:pPr>
        <w:spacing w:line="360" w:lineRule="auto"/>
        <w:rPr>
          <w:rFonts w:ascii="Arial" w:hAnsi="Arial" w:cs="Arial"/>
          <w:color w:val="0000FF"/>
          <w:sz w:val="20"/>
          <w:u w:val="single"/>
        </w:rPr>
      </w:pPr>
      <w:r w:rsidRPr="00CD7814">
        <w:rPr>
          <w:rFonts w:ascii="Arial" w:hAnsi="Arial" w:cs="Arial"/>
          <w:noProof/>
          <w:color w:val="000000"/>
          <w:sz w:val="20"/>
          <w:lang w:eastAsia="en-GB"/>
        </w:rPr>
        <w:drawing>
          <wp:inline distT="0" distB="0" distL="0" distR="0" wp14:anchorId="63B44720" wp14:editId="161990D6">
            <wp:extent cx="388188" cy="3881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witter-icon.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8344" cy="398344"/>
                    </a:xfrm>
                    <a:prstGeom prst="rect">
                      <a:avLst/>
                    </a:prstGeom>
                  </pic:spPr>
                </pic:pic>
              </a:graphicData>
            </a:graphic>
          </wp:inline>
        </w:drawing>
      </w:r>
      <w:r w:rsidRPr="00CD7814">
        <w:rPr>
          <w:rFonts w:ascii="Arial" w:hAnsi="Arial" w:cs="Arial"/>
          <w:color w:val="000000"/>
          <w:sz w:val="20"/>
        </w:rPr>
        <w:t xml:space="preserve"> Follow Briggs Equipment UK on Twitter </w:t>
      </w:r>
      <w:hyperlink r:id="rId9" w:history="1">
        <w:r w:rsidRPr="00CD7814">
          <w:rPr>
            <w:rFonts w:ascii="Arial" w:hAnsi="Arial" w:cs="Arial"/>
            <w:color w:val="0000FF"/>
            <w:sz w:val="20"/>
            <w:u w:val="single"/>
          </w:rPr>
          <w:t>@</w:t>
        </w:r>
        <w:proofErr w:type="spellStart"/>
        <w:r w:rsidRPr="00CD7814">
          <w:rPr>
            <w:rFonts w:ascii="Arial" w:hAnsi="Arial" w:cs="Arial"/>
            <w:color w:val="0000FF"/>
            <w:sz w:val="20"/>
            <w:u w:val="single"/>
          </w:rPr>
          <w:t>BriggsUK</w:t>
        </w:r>
        <w:proofErr w:type="spellEnd"/>
      </w:hyperlink>
    </w:p>
    <w:p w:rsidR="00CD7814" w:rsidRPr="00CD7814" w:rsidRDefault="00CD7814" w:rsidP="00CD7814">
      <w:pPr>
        <w:spacing w:line="360" w:lineRule="auto"/>
        <w:rPr>
          <w:rFonts w:ascii="Arial" w:hAnsi="Arial" w:cs="Arial"/>
          <w:sz w:val="20"/>
        </w:rPr>
      </w:pPr>
      <w:r w:rsidRPr="00CD7814">
        <w:rPr>
          <w:rFonts w:ascii="Arial" w:hAnsi="Arial" w:cs="Arial"/>
          <w:noProof/>
          <w:color w:val="000000"/>
          <w:sz w:val="20"/>
          <w:lang w:eastAsia="en-GB"/>
        </w:rPr>
        <w:drawing>
          <wp:inline distT="0" distB="0" distL="0" distR="0" wp14:anchorId="6DD61F08" wp14:editId="4A716613">
            <wp:extent cx="388188" cy="38818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8481" cy="388481"/>
                    </a:xfrm>
                    <a:prstGeom prst="rect">
                      <a:avLst/>
                    </a:prstGeom>
                    <a:noFill/>
                    <a:ln>
                      <a:noFill/>
                    </a:ln>
                  </pic:spPr>
                </pic:pic>
              </a:graphicData>
            </a:graphic>
          </wp:inline>
        </w:drawing>
      </w:r>
      <w:r w:rsidRPr="00CD7814">
        <w:rPr>
          <w:rFonts w:ascii="Arial" w:hAnsi="Arial" w:cs="Arial"/>
          <w:color w:val="000000"/>
          <w:sz w:val="20"/>
        </w:rPr>
        <w:t xml:space="preserve"> Like Briggs Equipment on </w:t>
      </w:r>
      <w:r w:rsidRPr="00CD7814">
        <w:rPr>
          <w:rFonts w:ascii="Arial" w:hAnsi="Arial" w:cs="Arial"/>
          <w:sz w:val="20"/>
        </w:rPr>
        <w:t xml:space="preserve">Facebook </w:t>
      </w:r>
      <w:hyperlink r:id="rId11" w:history="1">
        <w:proofErr w:type="spellStart"/>
        <w:r w:rsidRPr="00CD7814">
          <w:rPr>
            <w:rFonts w:ascii="Arial" w:hAnsi="Arial" w:cs="Arial"/>
            <w:color w:val="0000FF"/>
            <w:sz w:val="20"/>
            <w:u w:val="single"/>
          </w:rPr>
          <w:t>BriggsEquipmentUK</w:t>
        </w:r>
        <w:proofErr w:type="spellEnd"/>
      </w:hyperlink>
      <w:r w:rsidRPr="00CD7814">
        <w:rPr>
          <w:rFonts w:ascii="Arial" w:hAnsi="Arial" w:cs="Arial"/>
          <w:sz w:val="20"/>
        </w:rPr>
        <w:t xml:space="preserve"> </w:t>
      </w:r>
    </w:p>
    <w:p w:rsidR="00CD7814" w:rsidRPr="00CD7814" w:rsidRDefault="00CD7814" w:rsidP="00CD7814">
      <w:pPr>
        <w:spacing w:line="360" w:lineRule="auto"/>
        <w:rPr>
          <w:rFonts w:ascii="Arial" w:hAnsi="Arial" w:cs="Arial"/>
          <w:color w:val="0000FF"/>
          <w:u w:val="single"/>
        </w:rPr>
      </w:pPr>
      <w:r w:rsidRPr="00CD7814">
        <w:rPr>
          <w:rFonts w:ascii="Arial" w:hAnsi="Arial" w:cs="Arial"/>
          <w:noProof/>
          <w:sz w:val="20"/>
          <w:lang w:eastAsia="en-GB"/>
        </w:rPr>
        <w:drawing>
          <wp:inline distT="0" distB="0" distL="0" distR="0" wp14:anchorId="7B65BD97" wp14:editId="09275021">
            <wp:extent cx="391795" cy="391795"/>
            <wp:effectExtent l="0" t="0" r="825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1795" cy="391795"/>
                    </a:xfrm>
                    <a:prstGeom prst="rect">
                      <a:avLst/>
                    </a:prstGeom>
                    <a:noFill/>
                    <a:ln>
                      <a:noFill/>
                    </a:ln>
                  </pic:spPr>
                </pic:pic>
              </a:graphicData>
            </a:graphic>
          </wp:inline>
        </w:drawing>
      </w:r>
      <w:r w:rsidRPr="00CD7814">
        <w:rPr>
          <w:rFonts w:ascii="Arial" w:hAnsi="Arial" w:cs="Arial"/>
          <w:sz w:val="20"/>
        </w:rPr>
        <w:t xml:space="preserve"> Follow </w:t>
      </w:r>
      <w:r w:rsidRPr="00CD7814">
        <w:rPr>
          <w:rFonts w:ascii="Arial" w:hAnsi="Arial" w:cs="Arial"/>
          <w:color w:val="000000"/>
          <w:sz w:val="20"/>
        </w:rPr>
        <w:t>Briggs Equipment</w:t>
      </w:r>
      <w:r w:rsidRPr="00CD7814">
        <w:rPr>
          <w:rFonts w:ascii="Arial" w:hAnsi="Arial" w:cs="Arial"/>
          <w:sz w:val="20"/>
        </w:rPr>
        <w:t xml:space="preserve"> on LinkedIn </w:t>
      </w:r>
      <w:hyperlink r:id="rId13" w:history="1">
        <w:proofErr w:type="spellStart"/>
        <w:r w:rsidRPr="00CD7814">
          <w:rPr>
            <w:rFonts w:ascii="Arial" w:hAnsi="Arial" w:cs="Arial"/>
            <w:color w:val="0000FF"/>
            <w:sz w:val="20"/>
            <w:u w:val="single"/>
          </w:rPr>
          <w:t>BriggsEquipment</w:t>
        </w:r>
        <w:proofErr w:type="spellEnd"/>
      </w:hyperlink>
      <w:r w:rsidRPr="00CD7814">
        <w:rPr>
          <w:rFonts w:ascii="Arial" w:hAnsi="Arial" w:cs="Arial"/>
        </w:rPr>
        <w:t xml:space="preserve"> </w:t>
      </w:r>
    </w:p>
    <w:p w:rsidR="00CD7814" w:rsidRPr="00CD7814" w:rsidRDefault="00CD7814" w:rsidP="00CD7814">
      <w:pPr>
        <w:ind w:right="970"/>
        <w:jc w:val="both"/>
        <w:rPr>
          <w:rFonts w:ascii="Arial" w:hAnsi="Arial" w:cs="Arial"/>
          <w:color w:val="000000"/>
        </w:rPr>
      </w:pPr>
    </w:p>
    <w:p w:rsidR="00CD7814" w:rsidRPr="00CD7814" w:rsidRDefault="00CD7814" w:rsidP="00CD7814">
      <w:pPr>
        <w:ind w:right="970"/>
        <w:jc w:val="both"/>
        <w:rPr>
          <w:rFonts w:ascii="Arial" w:hAnsi="Arial" w:cs="Arial"/>
          <w:b/>
          <w:color w:val="000000"/>
          <w:sz w:val="20"/>
        </w:rPr>
      </w:pPr>
      <w:r w:rsidRPr="00CD7814">
        <w:rPr>
          <w:rFonts w:ascii="Arial" w:hAnsi="Arial" w:cs="Arial"/>
          <w:b/>
          <w:color w:val="000000"/>
          <w:sz w:val="20"/>
        </w:rPr>
        <w:t>Media contact:</w:t>
      </w:r>
    </w:p>
    <w:p w:rsidR="00CD7814" w:rsidRPr="00CD7814" w:rsidRDefault="00CD7814" w:rsidP="00CD7814">
      <w:pPr>
        <w:tabs>
          <w:tab w:val="left" w:pos="0"/>
        </w:tabs>
        <w:rPr>
          <w:rFonts w:ascii="Arial" w:hAnsi="Arial" w:cs="Arial"/>
          <w:sz w:val="20"/>
        </w:rPr>
      </w:pPr>
      <w:r w:rsidRPr="00CD7814">
        <w:rPr>
          <w:rFonts w:ascii="Arial" w:hAnsi="Arial" w:cs="Arial"/>
          <w:bCs/>
          <w:sz w:val="20"/>
        </w:rPr>
        <w:t>David Turner</w:t>
      </w:r>
      <w:r w:rsidRPr="00CD7814">
        <w:rPr>
          <w:rFonts w:ascii="Arial" w:hAnsi="Arial" w:cs="Arial"/>
          <w:sz w:val="20"/>
        </w:rPr>
        <w:t xml:space="preserve"> </w:t>
      </w:r>
      <w:r w:rsidRPr="00CD7814">
        <w:rPr>
          <w:rFonts w:ascii="Arial" w:hAnsi="Arial" w:cs="Arial"/>
          <w:sz w:val="20"/>
        </w:rPr>
        <w:br/>
        <w:t>Briggs Equipment UK Ltd</w:t>
      </w:r>
    </w:p>
    <w:p w:rsidR="00CD7814" w:rsidRPr="00CD7814" w:rsidRDefault="00CD7814" w:rsidP="00CD7814">
      <w:pPr>
        <w:tabs>
          <w:tab w:val="left" w:pos="0"/>
        </w:tabs>
        <w:rPr>
          <w:rFonts w:ascii="Arial" w:hAnsi="Arial" w:cs="Arial"/>
          <w:sz w:val="20"/>
        </w:rPr>
      </w:pPr>
      <w:r w:rsidRPr="00CD7814">
        <w:rPr>
          <w:rFonts w:ascii="Arial" w:hAnsi="Arial" w:cs="Arial"/>
          <w:sz w:val="20"/>
        </w:rPr>
        <w:t>Orbital 7, Orbital Way</w:t>
      </w:r>
      <w:proofErr w:type="gramStart"/>
      <w:r w:rsidRPr="00CD7814">
        <w:rPr>
          <w:rFonts w:ascii="Arial" w:hAnsi="Arial" w:cs="Arial"/>
          <w:sz w:val="20"/>
        </w:rPr>
        <w:t>,</w:t>
      </w:r>
      <w:proofErr w:type="gramEnd"/>
      <w:r w:rsidRPr="00CD7814">
        <w:rPr>
          <w:rFonts w:ascii="Arial" w:hAnsi="Arial" w:cs="Arial"/>
          <w:sz w:val="20"/>
        </w:rPr>
        <w:br/>
        <w:t xml:space="preserve">Cannock, WS11 8XW </w:t>
      </w:r>
      <w:r w:rsidRPr="00CD7814">
        <w:rPr>
          <w:rFonts w:ascii="Arial" w:hAnsi="Arial" w:cs="Arial"/>
          <w:sz w:val="20"/>
        </w:rPr>
        <w:br/>
        <w:t>T: 01543 430454</w:t>
      </w:r>
      <w:r w:rsidRPr="00CD7814">
        <w:rPr>
          <w:rFonts w:ascii="Arial" w:hAnsi="Arial" w:cs="Arial"/>
          <w:sz w:val="20"/>
        </w:rPr>
        <w:br/>
        <w:t xml:space="preserve">W: www.briggsequipment.co.uk </w:t>
      </w:r>
      <w:r w:rsidRPr="00CD7814">
        <w:rPr>
          <w:rFonts w:ascii="Arial" w:hAnsi="Arial" w:cs="Arial"/>
          <w:sz w:val="20"/>
        </w:rPr>
        <w:br/>
        <w:t xml:space="preserve">E: </w:t>
      </w:r>
      <w:hyperlink r:id="rId14" w:history="1">
        <w:r w:rsidR="00C743A8" w:rsidRPr="005C1684">
          <w:rPr>
            <w:rStyle w:val="Hyperlink"/>
            <w:rFonts w:ascii="Arial" w:hAnsi="Arial" w:cs="Arial"/>
            <w:sz w:val="20"/>
          </w:rPr>
          <w:t>david.turner1@briggsequipment.co.uk</w:t>
        </w:r>
      </w:hyperlink>
    </w:p>
    <w:p w:rsidR="00CD7814" w:rsidRPr="00CD7814" w:rsidRDefault="00CD7814" w:rsidP="00CD7814"/>
    <w:p w:rsidR="00CD7814" w:rsidRDefault="00CD7814" w:rsidP="004D2CCE">
      <w:pPr>
        <w:jc w:val="both"/>
      </w:pPr>
    </w:p>
    <w:sectPr w:rsidR="00CD78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65FA" w:rsidRDefault="001E65FA" w:rsidP="001E65FA">
      <w:pPr>
        <w:spacing w:after="0" w:line="240" w:lineRule="auto"/>
      </w:pPr>
      <w:r>
        <w:separator/>
      </w:r>
    </w:p>
  </w:endnote>
  <w:endnote w:type="continuationSeparator" w:id="0">
    <w:p w:rsidR="001E65FA" w:rsidRDefault="001E65FA" w:rsidP="001E65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65FA" w:rsidRDefault="001E65FA" w:rsidP="001E65FA">
    <w:pPr>
      <w:pStyle w:val="Footer"/>
      <w:jc w:val="right"/>
    </w:pPr>
    <w:r>
      <w:rPr>
        <w:noProof/>
        <w:lang w:eastAsia="en-GB"/>
      </w:rPr>
      <w:drawing>
        <wp:inline distT="0" distB="0" distL="0" distR="0" wp14:anchorId="1A301A2F" wp14:editId="42692B61">
          <wp:extent cx="1613140" cy="842685"/>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riggs-equipment-uk-logo-with-clear-zo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1780" cy="847199"/>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65FA" w:rsidRDefault="001E65FA" w:rsidP="001E65FA">
      <w:pPr>
        <w:spacing w:after="0" w:line="240" w:lineRule="auto"/>
      </w:pPr>
      <w:r>
        <w:separator/>
      </w:r>
    </w:p>
  </w:footnote>
  <w:footnote w:type="continuationSeparator" w:id="0">
    <w:p w:rsidR="001E65FA" w:rsidRDefault="001E65FA" w:rsidP="001E65F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22B"/>
    <w:rsid w:val="000B16F6"/>
    <w:rsid w:val="000D2F90"/>
    <w:rsid w:val="000F0E17"/>
    <w:rsid w:val="00125216"/>
    <w:rsid w:val="001274FB"/>
    <w:rsid w:val="0013487A"/>
    <w:rsid w:val="00152DB9"/>
    <w:rsid w:val="001A1BC9"/>
    <w:rsid w:val="001E3C30"/>
    <w:rsid w:val="001E65FA"/>
    <w:rsid w:val="00204A4B"/>
    <w:rsid w:val="00256BC5"/>
    <w:rsid w:val="00264BC9"/>
    <w:rsid w:val="00294338"/>
    <w:rsid w:val="003062EE"/>
    <w:rsid w:val="00342423"/>
    <w:rsid w:val="00427894"/>
    <w:rsid w:val="00431A9E"/>
    <w:rsid w:val="00434D56"/>
    <w:rsid w:val="00487250"/>
    <w:rsid w:val="004944B9"/>
    <w:rsid w:val="004B6F34"/>
    <w:rsid w:val="004D2CCE"/>
    <w:rsid w:val="00590597"/>
    <w:rsid w:val="0059522B"/>
    <w:rsid w:val="005A06B1"/>
    <w:rsid w:val="005A65E1"/>
    <w:rsid w:val="006027EA"/>
    <w:rsid w:val="006132AB"/>
    <w:rsid w:val="00626AE0"/>
    <w:rsid w:val="00633B93"/>
    <w:rsid w:val="00696F6F"/>
    <w:rsid w:val="006C6EEE"/>
    <w:rsid w:val="00784FCE"/>
    <w:rsid w:val="008211E0"/>
    <w:rsid w:val="00850451"/>
    <w:rsid w:val="00893157"/>
    <w:rsid w:val="008C1036"/>
    <w:rsid w:val="008D56FD"/>
    <w:rsid w:val="009036A7"/>
    <w:rsid w:val="009242BF"/>
    <w:rsid w:val="00943CE3"/>
    <w:rsid w:val="0095027D"/>
    <w:rsid w:val="00952EE1"/>
    <w:rsid w:val="009B1956"/>
    <w:rsid w:val="00AB333D"/>
    <w:rsid w:val="00AB362A"/>
    <w:rsid w:val="00B132FF"/>
    <w:rsid w:val="00B20BBB"/>
    <w:rsid w:val="00B34FDE"/>
    <w:rsid w:val="00B76DCE"/>
    <w:rsid w:val="00BD49E7"/>
    <w:rsid w:val="00BD63C9"/>
    <w:rsid w:val="00BE0807"/>
    <w:rsid w:val="00C008DC"/>
    <w:rsid w:val="00C23C7B"/>
    <w:rsid w:val="00C50007"/>
    <w:rsid w:val="00C743A8"/>
    <w:rsid w:val="00CA3A6A"/>
    <w:rsid w:val="00CD7814"/>
    <w:rsid w:val="00CE0C6F"/>
    <w:rsid w:val="00CF5156"/>
    <w:rsid w:val="00D23CAF"/>
    <w:rsid w:val="00D63AE7"/>
    <w:rsid w:val="00DA05CA"/>
    <w:rsid w:val="00DA7BF0"/>
    <w:rsid w:val="00E47B3D"/>
    <w:rsid w:val="00E5350C"/>
    <w:rsid w:val="00E61B0B"/>
    <w:rsid w:val="00E7346C"/>
    <w:rsid w:val="00EA2541"/>
    <w:rsid w:val="00EA7EE8"/>
    <w:rsid w:val="00FD19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3565EA-9F7F-49BD-893B-508425E1A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743A8"/>
    <w:rPr>
      <w:color w:val="0563C1" w:themeColor="hyperlink"/>
      <w:u w:val="single"/>
    </w:rPr>
  </w:style>
  <w:style w:type="paragraph" w:styleId="Header">
    <w:name w:val="header"/>
    <w:basedOn w:val="Normal"/>
    <w:link w:val="HeaderChar"/>
    <w:uiPriority w:val="99"/>
    <w:unhideWhenUsed/>
    <w:rsid w:val="001E65FA"/>
    <w:pPr>
      <w:tabs>
        <w:tab w:val="center" w:pos="4513"/>
        <w:tab w:val="right" w:pos="9026"/>
      </w:tabs>
      <w:spacing w:after="0" w:line="240" w:lineRule="auto"/>
    </w:pPr>
  </w:style>
  <w:style w:type="character" w:customStyle="1" w:styleId="HeaderChar">
    <w:name w:val="Header Char"/>
    <w:basedOn w:val="DefaultParagraphFont"/>
    <w:link w:val="Header"/>
    <w:uiPriority w:val="99"/>
    <w:rsid w:val="001E65FA"/>
  </w:style>
  <w:style w:type="paragraph" w:styleId="Footer">
    <w:name w:val="footer"/>
    <w:basedOn w:val="Normal"/>
    <w:link w:val="FooterChar"/>
    <w:uiPriority w:val="99"/>
    <w:unhideWhenUsed/>
    <w:rsid w:val="001E65FA"/>
    <w:pPr>
      <w:tabs>
        <w:tab w:val="center" w:pos="4513"/>
        <w:tab w:val="right" w:pos="9026"/>
      </w:tabs>
      <w:spacing w:after="0" w:line="240" w:lineRule="auto"/>
    </w:pPr>
  </w:style>
  <w:style w:type="character" w:customStyle="1" w:styleId="FooterChar">
    <w:name w:val="Footer Char"/>
    <w:basedOn w:val="DefaultParagraphFont"/>
    <w:link w:val="Footer"/>
    <w:uiPriority w:val="99"/>
    <w:rsid w:val="001E65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inkedin.com/company/briggs-equipment" TargetMode="External"/><Relationship Id="rId3" Type="http://schemas.openxmlformats.org/officeDocument/2006/relationships/webSettings" Target="webSettings.xml"/><Relationship Id="rId7" Type="http://schemas.openxmlformats.org/officeDocument/2006/relationships/hyperlink" Target="http://www.briggsequipment.co.uk/media-centre-downloads/" TargetMode="Externa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briggsequipment.co.uk/news/" TargetMode="External"/><Relationship Id="rId11" Type="http://schemas.openxmlformats.org/officeDocument/2006/relationships/hyperlink" Target="https://en-gb.facebook.com/briggsequipmentuk/" TargetMode="External"/><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footnotes" Target="footnotes.xml"/><Relationship Id="rId9" Type="http://schemas.openxmlformats.org/officeDocument/2006/relationships/hyperlink" Target="https://twitter.com/BriggsUK" TargetMode="External"/><Relationship Id="rId14" Type="http://schemas.openxmlformats.org/officeDocument/2006/relationships/hyperlink" Target="mailto:david.turner1@briggsequipment.co.uk"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E2C1ADE</Template>
  <TotalTime>503</TotalTime>
  <Pages>3</Pages>
  <Words>1013</Words>
  <Characters>5777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Briggs Equipment UK Ltd.</Company>
  <LinksUpToDate>false</LinksUpToDate>
  <CharactersWithSpaces>6777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Lynsey Bissell</dc:creator>
  <cp:keywords/>
  <dc:description/>
  <cp:lastModifiedBy>David Turner</cp:lastModifiedBy>
  <cp:revision>19</cp:revision>
  <dcterms:created xsi:type="dcterms:W3CDTF">2017-06-15T08:41:00Z</dcterms:created>
  <dcterms:modified xsi:type="dcterms:W3CDTF">2017-08-17T09:56:00Z</dcterms:modified>
</cp:coreProperties>
</file>